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/>
      </w:pPr>
      <w:r>
        <w:rPr>
          <w:sz w:val="16"/>
          <w:szCs w:val="20"/>
        </w:rPr>
        <w:t xml:space="preserve">Merci de compléter ce </w:t>
      </w:r>
      <w:r>
        <w:rPr>
          <w:rFonts w:eastAsia="Arial" w:cs="Arial"/>
          <w:color w:val="auto"/>
          <w:kern w:val="0"/>
          <w:sz w:val="16"/>
          <w:szCs w:val="20"/>
          <w:lang w:val="fr-FR" w:eastAsia="zh-CN" w:bidi="hi-IN"/>
        </w:rPr>
        <w:t>formulaire de pré-</w:t>
      </w:r>
      <w:r>
        <w:rPr>
          <w:sz w:val="16"/>
          <w:szCs w:val="20"/>
        </w:rPr>
        <w:t xml:space="preserve">commande (cases blanches uniquement!) et de le transmettre accompagné des pièces demandées à </w:t>
      </w:r>
      <w:hyperlink r:id="rId2">
        <w:r>
          <w:rPr>
            <w:color w:val="1155CC"/>
            <w:sz w:val="16"/>
            <w:szCs w:val="20"/>
            <w:u w:val="single"/>
          </w:rPr>
          <w:t>commande@catie34.org</w:t>
        </w:r>
      </w:hyperlink>
      <w:r>
        <w:rPr>
          <w:sz w:val="16"/>
          <w:szCs w:val="20"/>
        </w:rPr>
        <w:t xml:space="preserve">.  </w:t>
      </w:r>
      <w:r>
        <w:rPr>
          <w:b/>
          <w:bCs/>
          <w:sz w:val="16"/>
          <w:szCs w:val="20"/>
          <w:u w:val="single"/>
        </w:rPr>
        <w:t>Les demandes incomplètes ne pourront être traitées.</w:t>
      </w:r>
      <w:r>
        <w:rPr>
          <w:sz w:val="16"/>
          <w:szCs w:val="20"/>
        </w:rPr>
        <w:t xml:space="preserve"> </w:t>
      </w:r>
    </w:p>
    <w:p>
      <w:pPr>
        <w:pStyle w:val="LOnormal"/>
        <w:jc w:val="both"/>
        <w:rPr/>
      </w:pPr>
      <w:r>
        <w:rPr>
          <w:sz w:val="16"/>
          <w:szCs w:val="20"/>
        </w:rPr>
        <w:t xml:space="preserve">L’envoi de ce formulaire de pré-commande implique l’acceptation pleine et entière des </w:t>
      </w:r>
      <w:hyperlink r:id="rId3" w:tgtFrame="_blank">
        <w:r>
          <w:rPr>
            <w:rStyle w:val="LienInternet"/>
            <w:sz w:val="16"/>
            <w:szCs w:val="20"/>
          </w:rPr>
          <w:t>Conditions Générales de Vente</w:t>
        </w:r>
      </w:hyperlink>
      <w:r>
        <w:rPr>
          <w:sz w:val="16"/>
          <w:szCs w:val="20"/>
        </w:rPr>
        <w:t>.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 xml:space="preserve">Le </w:t>
      </w: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>matériel</w:t>
        <w:tab/>
        <w:tab/>
        <w:tab/>
        <w:tab/>
        <w:t xml:space="preserve">Date de la commande : </w:t>
      </w:r>
    </w:p>
    <w:tbl>
      <w:tblPr>
        <w:tblStyle w:val="Table3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21"/>
        <w:gridCol w:w="1757"/>
        <w:gridCol w:w="2102"/>
        <w:gridCol w:w="1198"/>
      </w:tblGrid>
      <w:tr>
        <w:trPr/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rFonts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Désignation du matériel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rFonts w:eastAsia="Arial" w:cs="Arial"/>
                <w:b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Prix unitaire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Nombre d’exemplaires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Prix total</w:t>
            </w:r>
          </w:p>
        </w:tc>
      </w:tr>
      <w:tr>
        <w:trPr/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>
          <w:rFonts w:eastAsia="Arial" w:cs="Arial"/>
          <w:b/>
          <w:bCs/>
          <w:color w:val="auto"/>
          <w:kern w:val="0"/>
          <w:sz w:val="22"/>
          <w:szCs w:val="22"/>
          <w:lang w:val="fr-FR" w:eastAsia="zh-CN" w:bidi="hi-IN"/>
        </w:rPr>
        <w:t xml:space="preserve">Comment </w:t>
      </w:r>
      <w:r>
        <w:rPr>
          <w:b/>
          <w:bCs/>
        </w:rPr>
        <w:t xml:space="preserve">prouver mon éligibilité </w:t>
      </w:r>
      <w:r>
        <w:rPr>
          <w:b/>
          <w:bCs/>
          <w:sz w:val="16"/>
          <w:szCs w:val="16"/>
        </w:rPr>
        <w:t>(conformément à l’article 2 de nos statuts)</w:t>
      </w:r>
      <w:r>
        <w:rPr>
          <w:b/>
          <w:bCs/>
        </w:rPr>
        <w:t> ? Facile !</w:t>
      </w:r>
    </w:p>
    <w:p>
      <w:pPr>
        <w:pStyle w:val="LOnormal"/>
        <w:jc w:val="left"/>
        <w:rPr/>
      </w:pPr>
      <w:r>
        <w:rPr/>
        <w:drawing>
          <wp:inline distT="0" distB="0" distL="0" distR="0">
            <wp:extent cx="6841490" cy="33381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jc w:val="left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Le bénéficiaire</w:t>
      </w:r>
    </w:p>
    <w:tbl>
      <w:tblPr>
        <w:tblStyle w:val="Table2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98"/>
        <w:gridCol w:w="4534"/>
        <w:gridCol w:w="4147"/>
      </w:tblGrid>
      <w:tr>
        <w:trPr/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Qualité </w:t>
            </w:r>
          </w:p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(reporter le numéro)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Preuve(s) d’éligibilité (voir tableaux ci-dessus)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Coordonnées complètes : </w:t>
              <w:br/>
              <w:t>adresse postale, mail et téléphone</w:t>
            </w:r>
          </w:p>
        </w:tc>
      </w:tr>
      <w:tr>
        <w:trPr/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Le payeur (si différent)</w:t>
      </w:r>
    </w:p>
    <w:tbl>
      <w:tblPr>
        <w:tblStyle w:val="Table3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98"/>
        <w:gridCol w:w="4534"/>
        <w:gridCol w:w="4147"/>
      </w:tblGrid>
      <w:tr>
        <w:trPr/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Qualité</w:t>
            </w:r>
          </w:p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(reporter le numéro)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Preuve(s) d’éligibilité (voir tableaux ci-dessus)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Coordonnées complètes : </w:t>
              <w:br/>
              <w:t>adresse postale, mail et téléphone</w:t>
            </w:r>
          </w:p>
        </w:tc>
      </w:tr>
      <w:tr>
        <w:trPr/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L</w:t>
      </w:r>
      <w:r>
        <w:rPr>
          <w:rFonts w:eastAsia="Arial" w:cs="Arial"/>
          <w:b/>
          <w:color w:val="auto"/>
          <w:kern w:val="0"/>
          <w:sz w:val="22"/>
          <w:szCs w:val="22"/>
          <w:lang w:val="fr-FR" w:eastAsia="zh-CN" w:bidi="hi-IN"/>
        </w:rPr>
        <w:t>ettre d’information</w:t>
      </w:r>
    </w:p>
    <w:tbl>
      <w:tblPr>
        <w:tblStyle w:val="Table3"/>
        <w:tblW w:w="1077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79"/>
      </w:tblGrid>
      <w:tr>
        <w:trPr/>
        <w:tc>
          <w:tcPr>
            <w:tcW w:w="10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   ]  Je ne souhaite pas </w:t>
            </w:r>
            <w:r>
              <w:rPr>
                <w:rFonts w:eastAsia="Arial" w:cs="Arial"/>
                <w:b/>
                <w:color w:val="auto"/>
                <w:kern w:val="0"/>
                <w:sz w:val="16"/>
                <w:szCs w:val="16"/>
                <w:lang w:val="fr-FR" w:eastAsia="zh-CN" w:bidi="hi-IN"/>
              </w:rPr>
              <w:t>recevoir par mail la lettre d’information</w:t>
            </w:r>
            <w:r>
              <w:rPr>
                <w:rFonts w:eastAsia="Arial" w:cs="Arial"/>
                <w:b w:val="false"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 xml:space="preserve"> </w:t>
            </w:r>
            <w:r>
              <w:rPr>
                <w:rFonts w:eastAsia="Arial" w:cs="Arial" w:ascii="Arial Narrow" w:hAnsi="Arial Narrow"/>
                <w:b w:val="false"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>(mail utilisé uniquement pour cette publication / aucune transmission à quiconque)</w:t>
            </w:r>
            <w:r>
              <w:rPr>
                <w:rFonts w:eastAsia="Arial" w:cs="Arial"/>
                <w:b/>
                <w:bCs w:val="false"/>
                <w:color w:val="auto"/>
                <w:kern w:val="0"/>
                <w:sz w:val="16"/>
                <w:szCs w:val="16"/>
                <w:lang w:val="fr-FR" w:eastAsia="zh-CN" w:bidi="hi-IN"/>
              </w:rPr>
              <w:t>.</w:t>
            </w:r>
          </w:p>
        </w:tc>
      </w:tr>
    </w:tbl>
    <w:p>
      <w:pPr>
        <w:pStyle w:val="LOnormal"/>
        <w:jc w:val="center"/>
        <w:rPr/>
      </w:pPr>
      <w:r>
        <w:rPr>
          <w:sz w:val="16"/>
          <w:szCs w:val="16"/>
        </w:rPr>
        <w:t xml:space="preserve">Informations à propos de la gestion des données personnelles sur </w:t>
      </w:r>
      <w:hyperlink r:id="rId5">
        <w:r>
          <w:rPr>
            <w:color w:val="1155CC"/>
            <w:sz w:val="16"/>
            <w:szCs w:val="16"/>
            <w:u w:val="single"/>
          </w:rPr>
          <w:t>donnees-personnelles@catie34.org</w:t>
        </w:r>
      </w:hyperlink>
      <w:r>
        <w:rPr>
          <w:sz w:val="16"/>
          <w:szCs w:val="16"/>
        </w:rPr>
        <w:t>.</w:t>
      </w:r>
    </w:p>
    <w:sectPr>
      <w:headerReference w:type="default" r:id="rId6"/>
      <w:footerReference w:type="default" r:id="rId7"/>
      <w:type w:val="nextPage"/>
      <w:pgSz w:w="11906" w:h="16838"/>
      <w:pgMar w:left="566" w:right="566" w:header="566" w:top="623" w:footer="566" w:bottom="62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8" w:space="2" w:color="000000"/>
      </w:pBdr>
      <w:jc w:val="center"/>
      <w:rPr>
        <w:sz w:val="16"/>
        <w:szCs w:val="16"/>
      </w:rPr>
    </w:pPr>
    <w:r>
      <w:rPr>
        <w:sz w:val="16"/>
        <w:szCs w:val="16"/>
      </w:rPr>
      <w:t>v.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5</w:t>
    </w:r>
    <w:r>
      <w:rPr>
        <w:sz w:val="16"/>
        <w:szCs w:val="16"/>
      </w:rPr>
      <w:t xml:space="preserve"> -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25/04/</w:t>
    </w:r>
    <w:r>
      <w:rPr>
        <w:sz w:val="16"/>
        <w:szCs w:val="16"/>
      </w:rPr>
      <w:t>202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4</w:t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6840220" cy="838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pBdr>
        <w:bottom w:val="single" w:sz="8" w:space="2" w:color="000000"/>
      </w:pBdr>
      <w:spacing w:lineRule="auto" w:line="240" w:before="0" w:after="400"/>
      <w:jc w:val="center"/>
      <w:rPr>
        <w:sz w:val="16"/>
        <w:szCs w:val="16"/>
      </w:rPr>
    </w:pPr>
    <w:r>
      <w:rPr>
        <w:sz w:val="16"/>
        <w:szCs w:val="16"/>
      </w:rPr>
      <w:t xml:space="preserve">Formulaire </w:t>
    </w:r>
    <w:r>
      <w:rPr>
        <w:rFonts w:eastAsia="Arial" w:cs="Arial"/>
        <w:color w:val="auto"/>
        <w:kern w:val="0"/>
        <w:sz w:val="16"/>
        <w:szCs w:val="16"/>
        <w:lang w:val="fr-FR" w:eastAsia="zh-CN" w:bidi="hi-IN"/>
      </w:rPr>
      <w:t>de pré-</w:t>
    </w:r>
    <w:r>
      <w:rPr>
        <w:sz w:val="16"/>
        <w:szCs w:val="16"/>
      </w:rPr>
      <w:t>commande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ande@catie34.org" TargetMode="External"/><Relationship Id="rId3" Type="http://schemas.openxmlformats.org/officeDocument/2006/relationships/hyperlink" Target="https://www.catie34.org/INFOS/CGV.pdf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donnees-personnelles@catie34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LibreOffice/7.0.0.3$Linux_X86_64 LibreOffice_project/8061b3e9204bef6b321a21033174034a5e2ea88e</Application>
  <Pages>1</Pages>
  <Words>157</Words>
  <Characters>994</Characters>
  <CharactersWithSpaces>1140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2024-04-26T10:38:31Z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